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49310" w14:textId="08E26A2F" w:rsidR="005752BE" w:rsidRPr="0063314D" w:rsidRDefault="00B178A2" w:rsidP="0063314D">
      <w:pPr>
        <w:spacing w:after="240"/>
        <w:jc w:val="center"/>
        <w:rPr>
          <w:rFonts w:cs="Arial"/>
          <w:b/>
          <w:sz w:val="36"/>
          <w:szCs w:val="36"/>
        </w:rPr>
      </w:pPr>
      <w:r>
        <w:rPr>
          <w:rFonts w:cs="Arial"/>
          <w:b/>
          <w:sz w:val="36"/>
          <w:szCs w:val="36"/>
        </w:rPr>
        <w:t>5.3</w:t>
      </w:r>
      <w:r w:rsidR="005752BE">
        <w:rPr>
          <w:rFonts w:cs="Arial"/>
          <w:b/>
          <w:sz w:val="36"/>
          <w:szCs w:val="36"/>
        </w:rPr>
        <w:t xml:space="preserve">: </w:t>
      </w:r>
      <w:r w:rsidR="005752BE" w:rsidRPr="0063314D">
        <w:rPr>
          <w:rFonts w:cs="Arial"/>
          <w:b/>
          <w:sz w:val="36"/>
          <w:szCs w:val="36"/>
        </w:rPr>
        <w:t xml:space="preserve">How do </w:t>
      </w:r>
      <w:r w:rsidR="00C168AB">
        <w:rPr>
          <w:rFonts w:cs="Arial"/>
          <w:b/>
          <w:sz w:val="36"/>
          <w:szCs w:val="36"/>
        </w:rPr>
        <w:t>Plant</w:t>
      </w:r>
      <w:r w:rsidR="005752BE" w:rsidRPr="0063314D">
        <w:rPr>
          <w:rFonts w:cs="Arial"/>
          <w:b/>
          <w:sz w:val="36"/>
          <w:szCs w:val="36"/>
        </w:rPr>
        <w:t>s</w:t>
      </w:r>
      <w:r w:rsidR="00BB23DE">
        <w:rPr>
          <w:rFonts w:cs="Arial"/>
          <w:b/>
          <w:sz w:val="36"/>
          <w:szCs w:val="36"/>
        </w:rPr>
        <w:t xml:space="preserve"> Use Food to</w:t>
      </w:r>
      <w:r w:rsidR="00B97943">
        <w:rPr>
          <w:rFonts w:cs="Arial"/>
          <w:b/>
          <w:sz w:val="36"/>
          <w:szCs w:val="36"/>
        </w:rPr>
        <w:t xml:space="preserve"> Grow</w:t>
      </w:r>
      <w:r w:rsidR="005752BE" w:rsidRPr="0063314D">
        <w:rPr>
          <w:rFonts w:cs="Arial"/>
          <w:b/>
          <w:sz w:val="36"/>
          <w:szCs w:val="36"/>
        </w:rPr>
        <w:t>?</w:t>
      </w:r>
      <w:r w:rsidR="005752BE">
        <w:rPr>
          <w:rFonts w:cs="Arial"/>
          <w:b/>
          <w:sz w:val="36"/>
          <w:szCs w:val="36"/>
        </w:rPr>
        <w:t xml:space="preserve"> Reading</w:t>
      </w:r>
    </w:p>
    <w:p w14:paraId="64B4929B" w14:textId="0F33031E" w:rsidR="005752BE" w:rsidRDefault="005752BE" w:rsidP="0063314D">
      <w:pPr>
        <w:spacing w:after="120"/>
        <w:rPr>
          <w:rFonts w:cs="Arial"/>
          <w:i/>
          <w:color w:val="000000" w:themeColor="text1"/>
          <w:szCs w:val="22"/>
        </w:rPr>
      </w:pPr>
      <w:r w:rsidRPr="0063314D">
        <w:rPr>
          <w:rFonts w:cs="Arial"/>
          <w:b/>
          <w:i/>
          <w:color w:val="000000" w:themeColor="text1"/>
          <w:szCs w:val="22"/>
        </w:rPr>
        <w:t xml:space="preserve">Purpose for Reading: </w:t>
      </w:r>
      <w:r w:rsidRPr="0063314D">
        <w:rPr>
          <w:rFonts w:cs="Arial"/>
          <w:i/>
          <w:color w:val="000000" w:themeColor="text1"/>
          <w:szCs w:val="22"/>
        </w:rPr>
        <w:t xml:space="preserve"> As you read this text, work to make sense of how </w:t>
      </w:r>
      <w:r w:rsidR="00C168AB">
        <w:rPr>
          <w:rFonts w:cs="Arial"/>
          <w:i/>
          <w:color w:val="000000" w:themeColor="text1"/>
          <w:szCs w:val="22"/>
        </w:rPr>
        <w:t>plant</w:t>
      </w:r>
      <w:r w:rsidRPr="0063314D">
        <w:rPr>
          <w:rFonts w:cs="Arial"/>
          <w:i/>
          <w:color w:val="000000" w:themeColor="text1"/>
          <w:szCs w:val="22"/>
        </w:rPr>
        <w:t xml:space="preserve"> systems </w:t>
      </w:r>
      <w:r w:rsidR="00033D79" w:rsidRPr="009911A7">
        <w:rPr>
          <w:rFonts w:cs="Arial"/>
          <w:i/>
          <w:color w:val="000000" w:themeColor="text1"/>
          <w:szCs w:val="22"/>
        </w:rPr>
        <w:t>build up</w:t>
      </w:r>
      <w:r w:rsidR="00E82CCA" w:rsidRPr="009911A7">
        <w:rPr>
          <w:rFonts w:cs="Arial"/>
          <w:i/>
          <w:color w:val="000000" w:themeColor="text1"/>
          <w:szCs w:val="22"/>
        </w:rPr>
        <w:t xml:space="preserve"> </w:t>
      </w:r>
      <w:r w:rsidRPr="0063314D">
        <w:rPr>
          <w:rFonts w:cs="Arial"/>
          <w:i/>
          <w:color w:val="000000" w:themeColor="text1"/>
          <w:szCs w:val="22"/>
        </w:rPr>
        <w:t xml:space="preserve">matter so that </w:t>
      </w:r>
      <w:r w:rsidR="00C168AB">
        <w:rPr>
          <w:rFonts w:cs="Arial"/>
          <w:i/>
          <w:color w:val="000000" w:themeColor="text1"/>
          <w:szCs w:val="22"/>
        </w:rPr>
        <w:t>plant</w:t>
      </w:r>
      <w:r w:rsidRPr="0063314D">
        <w:rPr>
          <w:rFonts w:cs="Arial"/>
          <w:i/>
          <w:color w:val="000000" w:themeColor="text1"/>
          <w:szCs w:val="22"/>
        </w:rPr>
        <w:t>s are able to grow.</w:t>
      </w:r>
    </w:p>
    <w:p w14:paraId="16C730AE" w14:textId="77777777" w:rsidR="005A5195" w:rsidRPr="005A5195" w:rsidRDefault="005A5195" w:rsidP="0063314D">
      <w:pPr>
        <w:spacing w:after="120"/>
        <w:rPr>
          <w:rFonts w:cs="Arial"/>
          <w:i/>
          <w:color w:val="000000" w:themeColor="text1"/>
          <w:sz w:val="6"/>
          <w:szCs w:val="6"/>
        </w:rPr>
      </w:pPr>
    </w:p>
    <w:p w14:paraId="7E694123" w14:textId="330B507E" w:rsidR="005752BE" w:rsidRPr="005A5195" w:rsidRDefault="005752BE" w:rsidP="0063314D">
      <w:pPr>
        <w:spacing w:after="120"/>
        <w:rPr>
          <w:rFonts w:cs="Arial"/>
          <w:b/>
          <w:i/>
          <w:color w:val="000000" w:themeColor="text1"/>
          <w:sz w:val="28"/>
          <w:szCs w:val="28"/>
          <w:u w:val="single"/>
        </w:rPr>
      </w:pPr>
      <w:r w:rsidRPr="005A5195">
        <w:rPr>
          <w:rFonts w:cs="Arial"/>
          <w:b/>
          <w:i/>
          <w:color w:val="000000" w:themeColor="text1"/>
          <w:sz w:val="28"/>
          <w:szCs w:val="28"/>
          <w:u w:val="single"/>
        </w:rPr>
        <w:t>Zooming into Growing</w:t>
      </w:r>
    </w:p>
    <w:p w14:paraId="29DC9AD2" w14:textId="5A2A6DBD" w:rsidR="00033D79" w:rsidRPr="009911A7" w:rsidRDefault="00033D79" w:rsidP="005A5195">
      <w:pPr>
        <w:pStyle w:val="standard"/>
        <w:spacing w:after="120"/>
        <w:ind w:firstLine="0"/>
        <w:rPr>
          <w:rFonts w:cs="Arial"/>
          <w:color w:val="000000" w:themeColor="text1"/>
          <w:szCs w:val="22"/>
        </w:rPr>
      </w:pPr>
      <w:r w:rsidRPr="0063314D">
        <w:rPr>
          <w:rFonts w:cs="Arial"/>
          <w:color w:val="000000" w:themeColor="text1"/>
          <w:szCs w:val="22"/>
        </w:rPr>
        <w:t xml:space="preserve">Scientists work to explain things we can observe—like </w:t>
      </w:r>
      <w:r w:rsidR="00C168AB">
        <w:rPr>
          <w:rFonts w:cs="Arial"/>
          <w:color w:val="000000" w:themeColor="text1"/>
          <w:szCs w:val="22"/>
        </w:rPr>
        <w:t>plant</w:t>
      </w:r>
      <w:r w:rsidRPr="0063314D">
        <w:rPr>
          <w:rFonts w:cs="Arial"/>
          <w:color w:val="000000" w:themeColor="text1"/>
          <w:szCs w:val="22"/>
        </w:rPr>
        <w:t xml:space="preserve">s growing—by “zooming in” to the smaller systems that </w:t>
      </w:r>
      <w:r w:rsidR="00C168AB">
        <w:rPr>
          <w:rFonts w:cs="Arial"/>
          <w:color w:val="000000" w:themeColor="text1"/>
          <w:szCs w:val="22"/>
        </w:rPr>
        <w:t>plant</w:t>
      </w:r>
      <w:r w:rsidRPr="0063314D">
        <w:rPr>
          <w:rFonts w:cs="Arial"/>
          <w:color w:val="000000" w:themeColor="text1"/>
          <w:szCs w:val="22"/>
        </w:rPr>
        <w:t xml:space="preserve">s are made of—cells—as well as the molecules that make up cells. Let’s zoom into </w:t>
      </w:r>
      <w:proofErr w:type="gramStart"/>
      <w:r w:rsidRPr="0063314D">
        <w:rPr>
          <w:rFonts w:cs="Arial"/>
          <w:color w:val="000000" w:themeColor="text1"/>
          <w:szCs w:val="22"/>
        </w:rPr>
        <w:t>an</w:t>
      </w:r>
      <w:proofErr w:type="gramEnd"/>
      <w:r w:rsidRPr="0063314D">
        <w:rPr>
          <w:rFonts w:cs="Arial"/>
          <w:color w:val="000000" w:themeColor="text1"/>
          <w:szCs w:val="22"/>
        </w:rPr>
        <w:t xml:space="preserve"> </w:t>
      </w:r>
      <w:r w:rsidR="00C168AB">
        <w:rPr>
          <w:rFonts w:cs="Arial"/>
          <w:color w:val="000000" w:themeColor="text1"/>
          <w:szCs w:val="22"/>
        </w:rPr>
        <w:t>plant</w:t>
      </w:r>
      <w:r w:rsidRPr="0063314D">
        <w:rPr>
          <w:rFonts w:cs="Arial"/>
          <w:color w:val="000000" w:themeColor="text1"/>
          <w:szCs w:val="22"/>
        </w:rPr>
        <w:t xml:space="preserve"> to figure out how in grows.</w:t>
      </w:r>
    </w:p>
    <w:p w14:paraId="1BC64E74" w14:textId="05E436FF" w:rsidR="007A5250" w:rsidRDefault="00033D79" w:rsidP="005A5195">
      <w:pPr>
        <w:pStyle w:val="standard"/>
        <w:numPr>
          <w:ilvl w:val="0"/>
          <w:numId w:val="27"/>
        </w:numPr>
        <w:spacing w:after="120"/>
        <w:rPr>
          <w:color w:val="000000" w:themeColor="text1"/>
        </w:rPr>
      </w:pPr>
      <w:r w:rsidRPr="009911A7">
        <w:rPr>
          <w:b/>
          <w:color w:val="000000" w:themeColor="text1"/>
        </w:rPr>
        <w:t>Macroscopic scale:</w:t>
      </w:r>
      <w:r w:rsidRPr="009911A7">
        <w:rPr>
          <w:color w:val="000000" w:themeColor="text1"/>
        </w:rPr>
        <w:t xml:space="preserve"> We observe </w:t>
      </w:r>
      <w:r w:rsidR="00C168AB">
        <w:rPr>
          <w:color w:val="000000" w:themeColor="text1"/>
        </w:rPr>
        <w:t>plant</w:t>
      </w:r>
      <w:r w:rsidRPr="009911A7">
        <w:rPr>
          <w:color w:val="000000" w:themeColor="text1"/>
        </w:rPr>
        <w:t xml:space="preserve">s growing at the macroscopic scale. </w:t>
      </w:r>
      <w:r w:rsidR="007A5250">
        <w:rPr>
          <w:color w:val="000000" w:themeColor="text1"/>
        </w:rPr>
        <w:t>Materials are moving inside a growing plant:</w:t>
      </w:r>
    </w:p>
    <w:p w14:paraId="5459BF7E" w14:textId="77777777" w:rsidR="007A5250" w:rsidRDefault="0033302D" w:rsidP="005A5195">
      <w:pPr>
        <w:pStyle w:val="ListParagraph"/>
        <w:numPr>
          <w:ilvl w:val="0"/>
          <w:numId w:val="28"/>
        </w:numPr>
      </w:pPr>
      <w:r w:rsidRPr="007F2F69">
        <w:t xml:space="preserve">During </w:t>
      </w:r>
      <w:r>
        <w:t>photosynthesis</w:t>
      </w:r>
      <w:r w:rsidRPr="007F2F69">
        <w:t xml:space="preserve">, </w:t>
      </w:r>
      <w:r>
        <w:t>the cells of the leaf convert carbon dioxide and water into glucose and oxygen. Glucose is</w:t>
      </w:r>
      <w:r w:rsidRPr="007F2F69">
        <w:t xml:space="preserve"> absorbed by the </w:t>
      </w:r>
      <w:r>
        <w:t xml:space="preserve">phloem to be sent to the rest of the cells in the plant. </w:t>
      </w:r>
    </w:p>
    <w:p w14:paraId="167F0BA9" w14:textId="77777777" w:rsidR="005A5195" w:rsidRDefault="007A5250" w:rsidP="005A5195">
      <w:pPr>
        <w:pStyle w:val="ListParagraph"/>
        <w:numPr>
          <w:ilvl w:val="0"/>
          <w:numId w:val="28"/>
        </w:numPr>
      </w:pPr>
      <w:r>
        <w:t>Water and dissolved minerals such as nitrogen and phosphorous come into the plant through the roots and travel (through vessels called the xylem) to all the cells of the plant.</w:t>
      </w:r>
    </w:p>
    <w:p w14:paraId="2B33D1BB" w14:textId="22EF129C" w:rsidR="00033D79" w:rsidRDefault="007A5250" w:rsidP="005A5195">
      <w:pPr>
        <w:pStyle w:val="ListParagraph"/>
        <w:numPr>
          <w:ilvl w:val="0"/>
          <w:numId w:val="28"/>
        </w:numPr>
      </w:pPr>
      <w:r>
        <w:t xml:space="preserve">The cells use these essential materials—glucose, minerals, and water—to grow larger and divide. </w:t>
      </w:r>
      <w:r w:rsidR="00033D79" w:rsidRPr="009911A7">
        <w:t xml:space="preserve"> What is happening inside the </w:t>
      </w:r>
      <w:r w:rsidR="00174C8A">
        <w:t>potato</w:t>
      </w:r>
      <w:r w:rsidR="00033D79" w:rsidRPr="009911A7">
        <w:t xml:space="preserve"> at the microscopic and atomic-molecular scales to allow the </w:t>
      </w:r>
      <w:r w:rsidR="00C168AB">
        <w:t>potato</w:t>
      </w:r>
      <w:r w:rsidR="00033D79" w:rsidRPr="009911A7">
        <w:t xml:space="preserve"> to grow? </w:t>
      </w:r>
    </w:p>
    <w:p w14:paraId="11EBB60B" w14:textId="77777777" w:rsidR="005A5195" w:rsidRPr="005A5195" w:rsidRDefault="005A5195" w:rsidP="005A5195">
      <w:pPr>
        <w:pStyle w:val="standard"/>
        <w:ind w:firstLine="0"/>
        <w:rPr>
          <w:sz w:val="6"/>
          <w:szCs w:val="6"/>
        </w:rPr>
      </w:pPr>
    </w:p>
    <w:p w14:paraId="04E82178" w14:textId="5FA76B50" w:rsidR="00D32EAC" w:rsidRPr="009911A7" w:rsidRDefault="00033D79" w:rsidP="005A5195">
      <w:pPr>
        <w:pStyle w:val="standard"/>
        <w:numPr>
          <w:ilvl w:val="0"/>
          <w:numId w:val="26"/>
        </w:numPr>
        <w:spacing w:after="120"/>
        <w:rPr>
          <w:rFonts w:cs="Arial"/>
          <w:color w:val="000000" w:themeColor="text1"/>
          <w:szCs w:val="22"/>
        </w:rPr>
      </w:pPr>
      <w:r w:rsidRPr="009911A7">
        <w:rPr>
          <w:b/>
          <w:color w:val="000000" w:themeColor="text1"/>
        </w:rPr>
        <w:t xml:space="preserve">Cellular scale: </w:t>
      </w:r>
      <w:r w:rsidRPr="009911A7">
        <w:rPr>
          <w:color w:val="000000" w:themeColor="text1"/>
        </w:rPr>
        <w:t xml:space="preserve">Every cell in a </w:t>
      </w:r>
      <w:r w:rsidR="00C168AB">
        <w:rPr>
          <w:color w:val="000000" w:themeColor="text1"/>
        </w:rPr>
        <w:t>potato</w:t>
      </w:r>
      <w:r w:rsidR="00174C8A">
        <w:rPr>
          <w:color w:val="000000" w:themeColor="text1"/>
        </w:rPr>
        <w:t xml:space="preserve"> plant</w:t>
      </w:r>
      <w:r w:rsidRPr="009911A7">
        <w:rPr>
          <w:color w:val="000000" w:themeColor="text1"/>
        </w:rPr>
        <w:t xml:space="preserve"> </w:t>
      </w:r>
      <w:r w:rsidR="007A5250">
        <w:rPr>
          <w:color w:val="000000" w:themeColor="text1"/>
        </w:rPr>
        <w:t>takes in</w:t>
      </w:r>
      <w:r w:rsidRPr="009911A7">
        <w:rPr>
          <w:color w:val="000000" w:themeColor="text1"/>
        </w:rPr>
        <w:t xml:space="preserve"> </w:t>
      </w:r>
      <w:r w:rsidR="007A5250">
        <w:rPr>
          <w:color w:val="000000" w:themeColor="text1"/>
        </w:rPr>
        <w:t>glucose, water, and minerals</w:t>
      </w:r>
      <w:r w:rsidRPr="009911A7">
        <w:rPr>
          <w:color w:val="000000" w:themeColor="text1"/>
        </w:rPr>
        <w:t xml:space="preserve">. </w:t>
      </w:r>
      <w:r w:rsidR="007A5250">
        <w:rPr>
          <w:color w:val="000000" w:themeColor="text1"/>
        </w:rPr>
        <w:t>They use these materials</w:t>
      </w:r>
      <w:r w:rsidRPr="009911A7">
        <w:rPr>
          <w:color w:val="000000" w:themeColor="text1"/>
        </w:rPr>
        <w:t xml:space="preserve"> </w:t>
      </w:r>
      <w:r w:rsidR="007A5250">
        <w:rPr>
          <w:color w:val="000000" w:themeColor="text1"/>
        </w:rPr>
        <w:t>to</w:t>
      </w:r>
      <w:r w:rsidRPr="009911A7">
        <w:rPr>
          <w:color w:val="000000" w:themeColor="text1"/>
        </w:rPr>
        <w:t xml:space="preserve"> </w:t>
      </w:r>
      <w:r w:rsidR="001E7448" w:rsidRPr="009911A7">
        <w:rPr>
          <w:color w:val="000000" w:themeColor="text1"/>
        </w:rPr>
        <w:t>grow larger</w:t>
      </w:r>
      <w:r w:rsidRPr="009911A7">
        <w:rPr>
          <w:color w:val="000000" w:themeColor="text1"/>
        </w:rPr>
        <w:t xml:space="preserve"> </w:t>
      </w:r>
      <w:r w:rsidR="001C48C2">
        <w:rPr>
          <w:color w:val="000000" w:themeColor="text1"/>
        </w:rPr>
        <w:t>and</w:t>
      </w:r>
      <w:r w:rsidRPr="009911A7">
        <w:rPr>
          <w:color w:val="000000" w:themeColor="text1"/>
        </w:rPr>
        <w:t xml:space="preserve"> divide. </w:t>
      </w:r>
      <w:r w:rsidR="009911A7" w:rsidRPr="009911A7">
        <w:rPr>
          <w:color w:val="000000" w:themeColor="text1"/>
        </w:rPr>
        <w:t xml:space="preserve"> </w:t>
      </w:r>
      <w:r w:rsidR="00D32EAC" w:rsidRPr="009911A7">
        <w:rPr>
          <w:color w:val="000000" w:themeColor="text1"/>
        </w:rPr>
        <w:t>How do cells produce the matter—mostly large organic molecules—that they are made of</w:t>
      </w:r>
      <w:r w:rsidRPr="009911A7">
        <w:rPr>
          <w:color w:val="000000" w:themeColor="text1"/>
        </w:rPr>
        <w:t>?</w:t>
      </w:r>
      <w:r w:rsidR="001C48C2" w:rsidRPr="009911A7">
        <w:rPr>
          <w:color w:val="000000" w:themeColor="text1"/>
        </w:rPr>
        <w:t xml:space="preserve"> </w:t>
      </w:r>
      <w:r w:rsidR="00D32EAC" w:rsidRPr="009911A7">
        <w:rPr>
          <w:color w:val="000000" w:themeColor="text1"/>
        </w:rPr>
        <w:t xml:space="preserve">This is a puzzling question since only small molecules can get out of the </w:t>
      </w:r>
      <w:r w:rsidR="0046697E">
        <w:rPr>
          <w:color w:val="000000" w:themeColor="text1"/>
        </w:rPr>
        <w:t>phloem</w:t>
      </w:r>
      <w:r w:rsidR="00D32EAC" w:rsidRPr="009911A7">
        <w:rPr>
          <w:color w:val="000000" w:themeColor="text1"/>
        </w:rPr>
        <w:t xml:space="preserve"> and through the cell membrane.</w:t>
      </w:r>
    </w:p>
    <w:p w14:paraId="5F677809" w14:textId="31ACE5BE" w:rsidR="00033D79" w:rsidRDefault="00033D79" w:rsidP="005A5195">
      <w:pPr>
        <w:pStyle w:val="standard"/>
        <w:numPr>
          <w:ilvl w:val="0"/>
          <w:numId w:val="26"/>
        </w:numPr>
        <w:spacing w:after="120"/>
        <w:rPr>
          <w:color w:val="000000" w:themeColor="text1"/>
        </w:rPr>
      </w:pPr>
      <w:r w:rsidRPr="009911A7">
        <w:rPr>
          <w:b/>
          <w:color w:val="000000" w:themeColor="text1"/>
        </w:rPr>
        <w:t xml:space="preserve">Atomic-molecular scale: </w:t>
      </w:r>
      <w:r w:rsidR="007A5250" w:rsidRPr="009911A7">
        <w:rPr>
          <w:color w:val="000000" w:themeColor="text1"/>
        </w:rPr>
        <w:t xml:space="preserve">Some of </w:t>
      </w:r>
      <w:r w:rsidR="001C48C2">
        <w:rPr>
          <w:color w:val="000000" w:themeColor="text1"/>
        </w:rPr>
        <w:t>the</w:t>
      </w:r>
      <w:r w:rsidR="007A5250">
        <w:rPr>
          <w:color w:val="000000" w:themeColor="text1"/>
        </w:rPr>
        <w:t xml:space="preserve"> glucose molecules and minerals</w:t>
      </w:r>
      <w:r w:rsidR="007A5250" w:rsidRPr="009911A7">
        <w:rPr>
          <w:color w:val="000000" w:themeColor="text1"/>
        </w:rPr>
        <w:t xml:space="preserve"> are combined into large organic molecules (biosynthesis) in the </w:t>
      </w:r>
      <w:r w:rsidR="007A5250">
        <w:rPr>
          <w:color w:val="000000" w:themeColor="text1"/>
        </w:rPr>
        <w:t>plant’s</w:t>
      </w:r>
      <w:r w:rsidR="007A5250" w:rsidRPr="009911A7">
        <w:rPr>
          <w:color w:val="000000" w:themeColor="text1"/>
        </w:rPr>
        <w:t xml:space="preserve"> cells. </w:t>
      </w:r>
      <w:r w:rsidRPr="009911A7">
        <w:rPr>
          <w:color w:val="000000" w:themeColor="text1"/>
        </w:rPr>
        <w:t xml:space="preserve"> This building of </w:t>
      </w:r>
      <w:r w:rsidR="00D32EAC" w:rsidRPr="009911A7">
        <w:rPr>
          <w:color w:val="000000" w:themeColor="text1"/>
        </w:rPr>
        <w:t xml:space="preserve">large organic </w:t>
      </w:r>
      <w:r w:rsidRPr="009911A7">
        <w:rPr>
          <w:color w:val="000000" w:themeColor="text1"/>
        </w:rPr>
        <w:t xml:space="preserve">molecules in all kinds of cells is </w:t>
      </w:r>
      <w:r w:rsidR="00D32EAC" w:rsidRPr="009911A7">
        <w:rPr>
          <w:color w:val="000000" w:themeColor="text1"/>
        </w:rPr>
        <w:t>how</w:t>
      </w:r>
      <w:r w:rsidRPr="009911A7">
        <w:rPr>
          <w:color w:val="000000" w:themeColor="text1"/>
        </w:rPr>
        <w:t xml:space="preserve"> the </w:t>
      </w:r>
      <w:r w:rsidR="0046697E">
        <w:rPr>
          <w:color w:val="000000" w:themeColor="text1"/>
        </w:rPr>
        <w:t>potato</w:t>
      </w:r>
      <w:r w:rsidRPr="009911A7">
        <w:rPr>
          <w:color w:val="000000" w:themeColor="text1"/>
        </w:rPr>
        <w:t xml:space="preserve"> grow</w:t>
      </w:r>
      <w:r w:rsidR="00D32EAC" w:rsidRPr="009911A7">
        <w:rPr>
          <w:color w:val="000000" w:themeColor="text1"/>
        </w:rPr>
        <w:t>s</w:t>
      </w:r>
      <w:r w:rsidRPr="009911A7">
        <w:rPr>
          <w:color w:val="000000" w:themeColor="text1"/>
        </w:rPr>
        <w:t>.</w:t>
      </w:r>
    </w:p>
    <w:p w14:paraId="1AB38257" w14:textId="77777777" w:rsidR="005A5195" w:rsidRPr="005A5195" w:rsidRDefault="005A5195" w:rsidP="005A5195">
      <w:pPr>
        <w:pStyle w:val="standard"/>
        <w:spacing w:after="120"/>
        <w:ind w:left="720" w:firstLine="0"/>
        <w:rPr>
          <w:color w:val="000000" w:themeColor="text1"/>
          <w:sz w:val="10"/>
          <w:szCs w:val="10"/>
        </w:rPr>
      </w:pPr>
    </w:p>
    <w:p w14:paraId="6C77C1CF" w14:textId="77777777" w:rsidR="00033D79" w:rsidRPr="005A5195" w:rsidRDefault="00033D79" w:rsidP="0063314D">
      <w:pPr>
        <w:pStyle w:val="Heading2"/>
        <w:spacing w:before="0" w:after="120"/>
        <w:rPr>
          <w:color w:val="000000" w:themeColor="text1"/>
          <w:u w:val="single"/>
        </w:rPr>
      </w:pPr>
      <w:r w:rsidRPr="005A5195">
        <w:rPr>
          <w:color w:val="000000" w:themeColor="text1"/>
          <w:u w:val="single"/>
        </w:rPr>
        <w:t>Using Four Steps to Explain Biosynthesis</w:t>
      </w:r>
    </w:p>
    <w:p w14:paraId="120E8131" w14:textId="556685CF" w:rsidR="00033D79" w:rsidRPr="0063314D" w:rsidRDefault="00033D79" w:rsidP="005A5195">
      <w:pPr>
        <w:pStyle w:val="standard"/>
        <w:spacing w:after="120"/>
        <w:ind w:firstLine="0"/>
        <w:rPr>
          <w:color w:val="000000" w:themeColor="text1"/>
        </w:rPr>
      </w:pPr>
      <w:r w:rsidRPr="0063314D">
        <w:rPr>
          <w:color w:val="000000" w:themeColor="text1"/>
        </w:rPr>
        <w:t>We can explain biosynthesis—the building up of materials in a living organism—by answering the four numbered questions on the Three Questions handout:</w:t>
      </w:r>
    </w:p>
    <w:p w14:paraId="0B34ADE5" w14:textId="6D6E968C" w:rsidR="00033D79" w:rsidRPr="0063314D" w:rsidRDefault="00033D79" w:rsidP="005A5195">
      <w:pPr>
        <w:pStyle w:val="Heading3"/>
        <w:numPr>
          <w:ilvl w:val="0"/>
          <w:numId w:val="29"/>
        </w:numPr>
        <w:spacing w:before="0" w:after="120"/>
        <w:ind w:left="360"/>
        <w:rPr>
          <w:color w:val="000000" w:themeColor="text1"/>
        </w:rPr>
      </w:pPr>
      <w:r w:rsidRPr="0063314D">
        <w:rPr>
          <w:color w:val="000000" w:themeColor="text1"/>
        </w:rPr>
        <w:t xml:space="preserve">How do molecules move to the location of the chemical change?  </w:t>
      </w:r>
    </w:p>
    <w:p w14:paraId="36C8733D" w14:textId="644D89FA" w:rsidR="00033D79" w:rsidRPr="0063314D" w:rsidRDefault="002B7FE0" w:rsidP="005A5195">
      <w:pPr>
        <w:pStyle w:val="standard"/>
        <w:spacing w:after="120"/>
        <w:ind w:left="360" w:firstLine="0"/>
        <w:rPr>
          <w:color w:val="000000" w:themeColor="text1"/>
        </w:rPr>
      </w:pPr>
      <w:r w:rsidRPr="0063314D">
        <w:rPr>
          <w:i/>
          <w:color w:val="000000" w:themeColor="text1"/>
        </w:rPr>
        <w:t>Small organic molecules</w:t>
      </w:r>
      <w:r w:rsidR="00033D79" w:rsidRPr="0063314D">
        <w:rPr>
          <w:i/>
          <w:color w:val="000000" w:themeColor="text1"/>
        </w:rPr>
        <w:t xml:space="preserve"> </w:t>
      </w:r>
      <w:r w:rsidR="001C48C2">
        <w:rPr>
          <w:i/>
          <w:color w:val="000000" w:themeColor="text1"/>
        </w:rPr>
        <w:t>i</w:t>
      </w:r>
      <w:r w:rsidR="00033D79" w:rsidRPr="0063314D">
        <w:rPr>
          <w:i/>
          <w:color w:val="000000" w:themeColor="text1"/>
        </w:rPr>
        <w:t xml:space="preserve">n: </w:t>
      </w:r>
      <w:r w:rsidR="009E3ECE">
        <w:rPr>
          <w:color w:val="000000" w:themeColor="text1"/>
        </w:rPr>
        <w:t>Glucose</w:t>
      </w:r>
      <w:r w:rsidR="00033D79" w:rsidRPr="0063314D">
        <w:rPr>
          <w:color w:val="000000" w:themeColor="text1"/>
        </w:rPr>
        <w:t xml:space="preserve"> molecules move out of the </w:t>
      </w:r>
      <w:r w:rsidR="009E3ECE">
        <w:rPr>
          <w:color w:val="000000" w:themeColor="text1"/>
        </w:rPr>
        <w:t>phloem</w:t>
      </w:r>
      <w:r w:rsidR="00033D79" w:rsidRPr="0063314D">
        <w:rPr>
          <w:color w:val="000000" w:themeColor="text1"/>
        </w:rPr>
        <w:t xml:space="preserve"> and into cells all over the </w:t>
      </w:r>
      <w:r w:rsidR="009E3ECE">
        <w:rPr>
          <w:color w:val="000000" w:themeColor="text1"/>
        </w:rPr>
        <w:t>potato</w:t>
      </w:r>
      <w:r w:rsidR="00033D79" w:rsidRPr="0063314D">
        <w:rPr>
          <w:color w:val="000000" w:themeColor="text1"/>
        </w:rPr>
        <w:t xml:space="preserve">. </w:t>
      </w:r>
      <w:r w:rsidR="001C48C2">
        <w:rPr>
          <w:color w:val="000000" w:themeColor="text1"/>
        </w:rPr>
        <w:t xml:space="preserve">Minerals such as nitrogen also enter the cells </w:t>
      </w:r>
      <w:r w:rsidR="00536E65">
        <w:rPr>
          <w:color w:val="000000" w:themeColor="text1"/>
        </w:rPr>
        <w:t xml:space="preserve">dissolved in water. </w:t>
      </w:r>
    </w:p>
    <w:p w14:paraId="42F9A9E0" w14:textId="24E32040" w:rsidR="00033D79" w:rsidRPr="0063314D" w:rsidRDefault="00033D79" w:rsidP="005A5195">
      <w:pPr>
        <w:pStyle w:val="Heading3"/>
        <w:numPr>
          <w:ilvl w:val="0"/>
          <w:numId w:val="29"/>
        </w:numPr>
        <w:spacing w:before="0" w:after="120"/>
        <w:ind w:left="360"/>
        <w:rPr>
          <w:color w:val="000000" w:themeColor="text1"/>
        </w:rPr>
      </w:pPr>
      <w:r w:rsidRPr="0063314D">
        <w:rPr>
          <w:bCs/>
          <w:color w:val="000000" w:themeColor="text1"/>
        </w:rPr>
        <w:t>How are atoms in molecules being rearranged into different molecules?</w:t>
      </w:r>
    </w:p>
    <w:p w14:paraId="44716436" w14:textId="2E14F6AC" w:rsidR="00602D05" w:rsidRPr="00430EF7" w:rsidRDefault="00602D05" w:rsidP="00430EF7">
      <w:pPr>
        <w:ind w:left="360"/>
        <w:rPr>
          <w:b/>
        </w:rPr>
      </w:pPr>
      <w:bookmarkStart w:id="0" w:name="_GoBack"/>
      <w:bookmarkEnd w:id="0"/>
      <w:r>
        <w:t>Plant cells are made mostly of water and large organic molecules—carbohydrates such as starch and cellulose, proteins, and fats.  They make those large organic molecules with two kinds of chemical changes.</w:t>
      </w:r>
    </w:p>
    <w:p w14:paraId="4FFA44FC" w14:textId="38B2EAFD" w:rsidR="005A5195" w:rsidRDefault="00602D05" w:rsidP="005A5195">
      <w:pPr>
        <w:pStyle w:val="ListParagraph"/>
        <w:ind w:left="720"/>
      </w:pPr>
      <w:r>
        <w:t>First, the cells make all the different small organic molecules that they need from glucose and minerals.  This is a complicated process.  There is a little more about this process in the section on multiple pathways, below.</w:t>
      </w:r>
    </w:p>
    <w:p w14:paraId="7EF6D17C" w14:textId="7935A176" w:rsidR="00033D79" w:rsidRDefault="00602D05" w:rsidP="005A5195">
      <w:pPr>
        <w:pStyle w:val="ListParagraph"/>
        <w:ind w:left="720"/>
      </w:pPr>
      <w:r>
        <w:t>Then the cells combine the s</w:t>
      </w:r>
      <w:r w:rsidR="00033D79" w:rsidRPr="00602D05">
        <w:t>mall organic molecules to make large organic molecules such as</w:t>
      </w:r>
      <w:r w:rsidR="007A6783">
        <w:t xml:space="preserve"> </w:t>
      </w:r>
      <w:r>
        <w:t xml:space="preserve">starch, </w:t>
      </w:r>
      <w:r w:rsidR="007A6783">
        <w:t>cellulose,</w:t>
      </w:r>
      <w:r w:rsidR="001E7448" w:rsidRPr="00602D05">
        <w:t xml:space="preserve"> fats</w:t>
      </w:r>
      <w:r w:rsidR="007A6783">
        <w:t>,</w:t>
      </w:r>
      <w:r w:rsidR="00033D79" w:rsidRPr="00602D05">
        <w:t xml:space="preserve"> and proteins. </w:t>
      </w:r>
      <w:r w:rsidR="00AE2D99" w:rsidRPr="00602D05">
        <w:t>The chemical change also produces water</w:t>
      </w:r>
      <w:r w:rsidR="002B7FE0" w:rsidRPr="00602D05">
        <w:t xml:space="preserve"> molecules</w:t>
      </w:r>
      <w:r w:rsidR="00AE2D99" w:rsidRPr="00602D05">
        <w:t xml:space="preserve">. </w:t>
      </w:r>
    </w:p>
    <w:p w14:paraId="7B970DCD" w14:textId="77777777" w:rsidR="005A5195" w:rsidRPr="00602D05" w:rsidRDefault="005A5195" w:rsidP="005A5195">
      <w:pPr>
        <w:pStyle w:val="ListParagraph"/>
        <w:numPr>
          <w:ilvl w:val="0"/>
          <w:numId w:val="0"/>
        </w:numPr>
        <w:ind w:left="1080"/>
      </w:pPr>
    </w:p>
    <w:p w14:paraId="5DCF7D74" w14:textId="113876C3" w:rsidR="00033D79" w:rsidRPr="0063314D" w:rsidRDefault="00033D79" w:rsidP="005A5195">
      <w:pPr>
        <w:pStyle w:val="Heading3"/>
        <w:numPr>
          <w:ilvl w:val="0"/>
          <w:numId w:val="29"/>
        </w:numPr>
        <w:spacing w:before="0" w:after="120"/>
        <w:ind w:left="360"/>
        <w:rPr>
          <w:color w:val="000000" w:themeColor="text1"/>
        </w:rPr>
      </w:pPr>
      <w:r w:rsidRPr="0063314D">
        <w:rPr>
          <w:bCs/>
          <w:color w:val="000000" w:themeColor="text1"/>
        </w:rPr>
        <w:lastRenderedPageBreak/>
        <w:t>What is happening to energy?</w:t>
      </w:r>
    </w:p>
    <w:p w14:paraId="0D1377FF" w14:textId="16BB09E0" w:rsidR="00033D79" w:rsidRPr="0063314D" w:rsidRDefault="00033D79" w:rsidP="005A5195">
      <w:pPr>
        <w:pStyle w:val="standard"/>
        <w:spacing w:after="120"/>
        <w:ind w:left="360" w:firstLine="0"/>
        <w:rPr>
          <w:color w:val="000000" w:themeColor="text1"/>
        </w:rPr>
      </w:pPr>
      <w:r w:rsidRPr="0063314D">
        <w:rPr>
          <w:color w:val="000000" w:themeColor="text1"/>
        </w:rPr>
        <w:t>The chemical energy stored in the high energy bonds (C-C and C-H) in the small organic molecules remains in the bonds when they are combined into large organic molecules</w:t>
      </w:r>
      <w:r w:rsidR="002B7FE0" w:rsidRPr="0063314D">
        <w:rPr>
          <w:color w:val="000000" w:themeColor="text1"/>
        </w:rPr>
        <w:t xml:space="preserve"> since the bonds are not changed</w:t>
      </w:r>
      <w:r w:rsidRPr="0063314D">
        <w:rPr>
          <w:color w:val="000000" w:themeColor="text1"/>
        </w:rPr>
        <w:t xml:space="preserve">. </w:t>
      </w:r>
      <w:r w:rsidR="00602D05">
        <w:rPr>
          <w:color w:val="000000" w:themeColor="text1"/>
        </w:rPr>
        <w:t xml:space="preserve">(The chemical </w:t>
      </w:r>
      <w:r w:rsidR="00025D75">
        <w:rPr>
          <w:color w:val="000000" w:themeColor="text1"/>
        </w:rPr>
        <w:t>reaction to bond together the small organic molecules requires a little bit of energy, which the cells get from cellular respiration.)</w:t>
      </w:r>
    </w:p>
    <w:p w14:paraId="3EEF23EA" w14:textId="089F57AB" w:rsidR="00033D79" w:rsidRDefault="00033D79" w:rsidP="005A5195">
      <w:pPr>
        <w:pStyle w:val="Heading3"/>
        <w:numPr>
          <w:ilvl w:val="0"/>
          <w:numId w:val="29"/>
        </w:numPr>
        <w:spacing w:before="0" w:after="120"/>
        <w:ind w:left="360"/>
      </w:pPr>
      <w:r w:rsidRPr="001A783F">
        <w:t>How do molecules move away from the location of the chemical change?</w:t>
      </w:r>
    </w:p>
    <w:p w14:paraId="2B3B7B65" w14:textId="60992949" w:rsidR="00033D79" w:rsidRDefault="00033D79" w:rsidP="005A5195">
      <w:pPr>
        <w:pStyle w:val="standard"/>
        <w:spacing w:after="120"/>
        <w:ind w:left="360" w:firstLine="0"/>
        <w:rPr>
          <w:u w:val="single"/>
        </w:rPr>
      </w:pPr>
      <w:r>
        <w:rPr>
          <w:i/>
        </w:rPr>
        <w:t xml:space="preserve">Cells </w:t>
      </w:r>
      <w:r w:rsidR="00025D75">
        <w:rPr>
          <w:i/>
        </w:rPr>
        <w:t>g</w:t>
      </w:r>
      <w:r>
        <w:rPr>
          <w:i/>
        </w:rPr>
        <w:t xml:space="preserve">row and </w:t>
      </w:r>
      <w:r w:rsidR="00025D75">
        <w:rPr>
          <w:i/>
        </w:rPr>
        <w:t>w</w:t>
      </w:r>
      <w:r>
        <w:rPr>
          <w:i/>
        </w:rPr>
        <w:t>ater</w:t>
      </w:r>
      <w:r w:rsidR="00025D75">
        <w:rPr>
          <w:i/>
        </w:rPr>
        <w:t xml:space="preserve"> o</w:t>
      </w:r>
      <w:r w:rsidRPr="00FE5663">
        <w:rPr>
          <w:i/>
        </w:rPr>
        <w:t>ut:</w:t>
      </w:r>
      <w:r>
        <w:t xml:space="preserve"> Cells grow bigger and may eventually divide as more large </w:t>
      </w:r>
      <w:r w:rsidRPr="005A5195">
        <w:t>organic molecules are made. Water leaves the cells.</w:t>
      </w:r>
      <w:r w:rsidRPr="005A5195">
        <w:rPr>
          <w:u w:val="single"/>
        </w:rPr>
        <w:t xml:space="preserve"> </w:t>
      </w:r>
    </w:p>
    <w:p w14:paraId="0DBCE983" w14:textId="77777777" w:rsidR="005A5195" w:rsidRPr="005A5195" w:rsidRDefault="005A5195" w:rsidP="005A5195">
      <w:pPr>
        <w:pStyle w:val="standard"/>
        <w:spacing w:after="120"/>
        <w:ind w:left="720" w:firstLine="0"/>
        <w:rPr>
          <w:sz w:val="10"/>
          <w:szCs w:val="10"/>
          <w:u w:val="single"/>
        </w:rPr>
      </w:pPr>
    </w:p>
    <w:p w14:paraId="56A7A8CF" w14:textId="6ED1C755" w:rsidR="009911A7" w:rsidRPr="005A5195" w:rsidRDefault="00987618" w:rsidP="009911A7">
      <w:pPr>
        <w:pStyle w:val="standard"/>
        <w:spacing w:after="120"/>
        <w:ind w:firstLine="0"/>
        <w:rPr>
          <w:b/>
          <w:i/>
          <w:color w:val="000000" w:themeColor="text1"/>
          <w:sz w:val="28"/>
          <w:szCs w:val="28"/>
          <w:u w:val="single"/>
        </w:rPr>
      </w:pPr>
      <w:r w:rsidRPr="005A5195">
        <w:rPr>
          <w:b/>
          <w:i/>
          <w:color w:val="000000" w:themeColor="text1"/>
          <w:sz w:val="28"/>
          <w:szCs w:val="28"/>
          <w:u w:val="single"/>
        </w:rPr>
        <w:t xml:space="preserve">Biosynthesis &amp; </w:t>
      </w:r>
      <w:r w:rsidR="00C07BAE" w:rsidRPr="005A5195">
        <w:rPr>
          <w:b/>
          <w:i/>
          <w:color w:val="000000" w:themeColor="text1"/>
          <w:sz w:val="28"/>
          <w:szCs w:val="28"/>
          <w:u w:val="single"/>
        </w:rPr>
        <w:t>Feeding</w:t>
      </w:r>
      <w:r w:rsidR="00A86410" w:rsidRPr="005A5195">
        <w:rPr>
          <w:b/>
          <w:i/>
          <w:color w:val="000000" w:themeColor="text1"/>
          <w:sz w:val="28"/>
          <w:szCs w:val="28"/>
          <w:u w:val="single"/>
        </w:rPr>
        <w:t xml:space="preserve"> the World</w:t>
      </w:r>
    </w:p>
    <w:p w14:paraId="1843F05A" w14:textId="72A34C30" w:rsidR="00A83E1C" w:rsidRDefault="00B10F1F">
      <w:pPr>
        <w:pStyle w:val="standard"/>
        <w:spacing w:after="120"/>
        <w:ind w:firstLine="0"/>
        <w:rPr>
          <w:szCs w:val="22"/>
        </w:rPr>
      </w:pPr>
      <w:r>
        <w:rPr>
          <w:szCs w:val="22"/>
        </w:rPr>
        <w:t xml:space="preserve">Most </w:t>
      </w:r>
      <w:r w:rsidR="00A86410">
        <w:rPr>
          <w:szCs w:val="22"/>
        </w:rPr>
        <w:t xml:space="preserve">of the time, we want to maximize biosynthesis in crops. The more biosynthesis occurs, the more food that is produced by a crop. However, </w:t>
      </w:r>
      <w:r w:rsidR="00025D75">
        <w:rPr>
          <w:szCs w:val="22"/>
        </w:rPr>
        <w:t xml:space="preserve">sometimes more </w:t>
      </w:r>
      <w:r w:rsidR="00A86410">
        <w:rPr>
          <w:szCs w:val="22"/>
        </w:rPr>
        <w:t>biosynthesis</w:t>
      </w:r>
      <w:r w:rsidR="00025D75">
        <w:rPr>
          <w:szCs w:val="22"/>
        </w:rPr>
        <w:t xml:space="preserve"> can cause problems</w:t>
      </w:r>
      <w:r w:rsidR="00F7014B">
        <w:rPr>
          <w:szCs w:val="22"/>
        </w:rPr>
        <w:t>, such as</w:t>
      </w:r>
      <w:r w:rsidR="00A86410">
        <w:rPr>
          <w:szCs w:val="22"/>
        </w:rPr>
        <w:t xml:space="preserve"> the problem that a</w:t>
      </w:r>
      <w:r w:rsidR="008F2DE6">
        <w:rPr>
          <w:szCs w:val="22"/>
        </w:rPr>
        <w:t>n agricultural</w:t>
      </w:r>
      <w:r w:rsidR="00A86410">
        <w:rPr>
          <w:szCs w:val="22"/>
        </w:rPr>
        <w:t xml:space="preserve"> scientist named Normal Borlaug encountered in his research in </w:t>
      </w:r>
      <w:r w:rsidR="00AB4DBA">
        <w:rPr>
          <w:szCs w:val="22"/>
        </w:rPr>
        <w:t xml:space="preserve">the late 1940s. By preventing disease and using fertilizers, Borlaug and his team were able to maximize wheat production. However, they were so successful </w:t>
      </w:r>
      <w:r w:rsidR="00CB04CC">
        <w:rPr>
          <w:szCs w:val="22"/>
        </w:rPr>
        <w:t xml:space="preserve">in maximizing wheat biosynthesis </w:t>
      </w:r>
      <w:r w:rsidR="00AB4DBA">
        <w:rPr>
          <w:szCs w:val="22"/>
        </w:rPr>
        <w:t>that the seed heads of the wheat plants bec</w:t>
      </w:r>
      <w:r w:rsidR="00F7014B">
        <w:rPr>
          <w:szCs w:val="22"/>
        </w:rPr>
        <w:t>a</w:t>
      </w:r>
      <w:r w:rsidR="00AB4DBA">
        <w:rPr>
          <w:szCs w:val="22"/>
        </w:rPr>
        <w:t xml:space="preserve">me too heavy for the plant to support, causing the wheat plants to collapse and fail. </w:t>
      </w:r>
    </w:p>
    <w:p w14:paraId="2948FCD2" w14:textId="7DAECA7D" w:rsidR="00A83E1C" w:rsidRDefault="00AB4DBA" w:rsidP="009911A7">
      <w:pPr>
        <w:pStyle w:val="standard"/>
        <w:spacing w:after="120"/>
        <w:ind w:firstLine="0"/>
        <w:rPr>
          <w:color w:val="000000" w:themeColor="text1"/>
          <w:szCs w:val="22"/>
        </w:rPr>
      </w:pPr>
      <w:r>
        <w:rPr>
          <w:szCs w:val="22"/>
        </w:rPr>
        <w:t xml:space="preserve">To address this problem, Borlaug and his team found a strain of wheat </w:t>
      </w:r>
      <w:r w:rsidR="00C464EC">
        <w:rPr>
          <w:szCs w:val="22"/>
        </w:rPr>
        <w:t xml:space="preserve">(called </w:t>
      </w:r>
      <w:r w:rsidR="00471955">
        <w:rPr>
          <w:i/>
          <w:szCs w:val="22"/>
        </w:rPr>
        <w:t>semi-</w:t>
      </w:r>
      <w:r w:rsidR="00C464EC">
        <w:rPr>
          <w:i/>
          <w:szCs w:val="22"/>
        </w:rPr>
        <w:t xml:space="preserve">dwarf </w:t>
      </w:r>
      <w:r w:rsidR="00C464EC" w:rsidRPr="00C464EC">
        <w:rPr>
          <w:i/>
          <w:szCs w:val="22"/>
        </w:rPr>
        <w:t>wheat</w:t>
      </w:r>
      <w:r w:rsidR="00C464EC">
        <w:rPr>
          <w:szCs w:val="22"/>
        </w:rPr>
        <w:t xml:space="preserve">) </w:t>
      </w:r>
      <w:r w:rsidRPr="00C464EC">
        <w:rPr>
          <w:szCs w:val="22"/>
        </w:rPr>
        <w:t>with</w:t>
      </w:r>
      <w:r>
        <w:rPr>
          <w:szCs w:val="22"/>
        </w:rPr>
        <w:t xml:space="preserve"> an unusual trait – short, stubby stems. </w:t>
      </w:r>
      <w:r w:rsidR="00C464EC">
        <w:rPr>
          <w:szCs w:val="22"/>
        </w:rPr>
        <w:t xml:space="preserve">By combining the genetics of the highly-productive wheat plants with the short-stemmed wheat, Borlaug was able to create varieties that could produce six times as much grain. </w:t>
      </w:r>
      <w:r w:rsidR="00F107A6">
        <w:rPr>
          <w:szCs w:val="22"/>
        </w:rPr>
        <w:t>Borlaug’s work occurred as populations around the planet skyrocketed after World War II</w:t>
      </w:r>
      <w:r w:rsidR="00262AFE">
        <w:rPr>
          <w:szCs w:val="22"/>
        </w:rPr>
        <w:t xml:space="preserve">, and he is credited with preventing </w:t>
      </w:r>
      <w:r w:rsidR="00262AFE" w:rsidRPr="0063314D">
        <w:rPr>
          <w:i/>
          <w:szCs w:val="22"/>
        </w:rPr>
        <w:t>billions</w:t>
      </w:r>
      <w:r w:rsidR="00262AFE">
        <w:rPr>
          <w:szCs w:val="22"/>
        </w:rPr>
        <w:t xml:space="preserve"> of deaths from starvation and malnutrition</w:t>
      </w:r>
      <w:r w:rsidR="00F107A6">
        <w:rPr>
          <w:szCs w:val="22"/>
        </w:rPr>
        <w:t xml:space="preserve">. Today, about half the world’s population consumes grain from </w:t>
      </w:r>
      <w:r w:rsidR="003E514D">
        <w:rPr>
          <w:szCs w:val="22"/>
        </w:rPr>
        <w:t xml:space="preserve">strains of </w:t>
      </w:r>
      <w:r w:rsidR="00F107A6">
        <w:rPr>
          <w:szCs w:val="22"/>
        </w:rPr>
        <w:t xml:space="preserve">plants developed by Normal Borlaug. </w:t>
      </w:r>
      <w:r w:rsidR="009F3C43">
        <w:rPr>
          <w:szCs w:val="22"/>
        </w:rPr>
        <w:t xml:space="preserve">Due to the extensive </w:t>
      </w:r>
      <w:r w:rsidR="002A634E">
        <w:rPr>
          <w:szCs w:val="22"/>
        </w:rPr>
        <w:t>benefits</w:t>
      </w:r>
      <w:r w:rsidR="009F3C43">
        <w:rPr>
          <w:szCs w:val="22"/>
        </w:rPr>
        <w:t xml:space="preserve"> of his scientific research</w:t>
      </w:r>
      <w:r w:rsidR="002A634E">
        <w:rPr>
          <w:szCs w:val="22"/>
        </w:rPr>
        <w:t xml:space="preserve"> </w:t>
      </w:r>
      <w:r w:rsidR="00F93D2F">
        <w:rPr>
          <w:szCs w:val="22"/>
        </w:rPr>
        <w:t>for</w:t>
      </w:r>
      <w:r w:rsidR="002A634E">
        <w:rPr>
          <w:szCs w:val="22"/>
        </w:rPr>
        <w:t xml:space="preserve"> global populations</w:t>
      </w:r>
      <w:r w:rsidR="00F107A6">
        <w:rPr>
          <w:szCs w:val="22"/>
        </w:rPr>
        <w:t xml:space="preserve">, Borlaug was awarded the Nobel Peace Prize in 1970. </w:t>
      </w:r>
    </w:p>
    <w:p w14:paraId="47E04160" w14:textId="77777777" w:rsidR="009911A7" w:rsidRPr="005A5195" w:rsidRDefault="009911A7" w:rsidP="009911A7">
      <w:pPr>
        <w:pStyle w:val="standard"/>
        <w:spacing w:after="120"/>
        <w:ind w:firstLine="0"/>
        <w:rPr>
          <w:b/>
          <w:i/>
          <w:sz w:val="28"/>
          <w:szCs w:val="28"/>
          <w:u w:val="single"/>
        </w:rPr>
      </w:pPr>
      <w:r w:rsidRPr="005A5195">
        <w:rPr>
          <w:b/>
          <w:i/>
          <w:sz w:val="28"/>
          <w:szCs w:val="28"/>
          <w:u w:val="single"/>
        </w:rPr>
        <w:t>Multiple Pathways</w:t>
      </w:r>
    </w:p>
    <w:p w14:paraId="0138E8B4" w14:textId="359B23C2" w:rsidR="009911A7" w:rsidRDefault="009911A7" w:rsidP="009911A7">
      <w:pPr>
        <w:pStyle w:val="standard"/>
        <w:spacing w:after="120"/>
        <w:ind w:firstLine="0"/>
        <w:rPr>
          <w:szCs w:val="22"/>
        </w:rPr>
      </w:pPr>
      <w:r>
        <w:rPr>
          <w:szCs w:val="22"/>
        </w:rPr>
        <w:t xml:space="preserve">You have modeled and explained a few examples of biosynthesis in </w:t>
      </w:r>
      <w:r w:rsidR="00C168AB">
        <w:rPr>
          <w:szCs w:val="22"/>
        </w:rPr>
        <w:t>plant</w:t>
      </w:r>
      <w:r>
        <w:rPr>
          <w:szCs w:val="22"/>
        </w:rPr>
        <w:t xml:space="preserve">s. However, there are many other pathways that change small organic molecules into the large organic molecules that </w:t>
      </w:r>
      <w:r w:rsidR="00C168AB">
        <w:rPr>
          <w:szCs w:val="22"/>
        </w:rPr>
        <w:t>plant</w:t>
      </w:r>
      <w:r>
        <w:rPr>
          <w:szCs w:val="22"/>
        </w:rPr>
        <w:t xml:space="preserve">s need to grow, move, and function. Some of these pathways have multiple steps, some can happen in both forward and reverse, some have parts that happen in different cells before the products are combined, and some pathways are cyclical. </w:t>
      </w:r>
    </w:p>
    <w:p w14:paraId="58357D0D" w14:textId="28B36F1A" w:rsidR="00430EF7" w:rsidRDefault="00A44147" w:rsidP="005A5195">
      <w:pPr>
        <w:pStyle w:val="standard"/>
        <w:numPr>
          <w:ilvl w:val="0"/>
          <w:numId w:val="30"/>
        </w:numPr>
      </w:pPr>
      <w:r>
        <w:t xml:space="preserve">For example, you can go online and look at a metabolic pathways poster: </w:t>
      </w:r>
    </w:p>
    <w:p w14:paraId="06B9F31E" w14:textId="680AE51E" w:rsidR="00430EF7" w:rsidRDefault="00430EF7" w:rsidP="00430EF7">
      <w:pPr>
        <w:pStyle w:val="standard"/>
        <w:numPr>
          <w:ilvl w:val="1"/>
          <w:numId w:val="30"/>
        </w:numPr>
      </w:pPr>
      <w:hyperlink r:id="rId9" w:tooltip="Metabolic Pathways Poster" w:history="1">
        <w:r w:rsidRPr="00D57E71">
          <w:rPr>
            <w:rStyle w:val="Hyperlink"/>
          </w:rPr>
          <w:t>https://www.sigmaaldrich.com/content/dam/sigma-aldrich/docs/Sigma/General_Information/metabolic_pathways_poster.pdf</w:t>
        </w:r>
      </w:hyperlink>
    </w:p>
    <w:p w14:paraId="1AB7BDC2" w14:textId="2A40AFC3" w:rsidR="00F7014B" w:rsidRDefault="00A44147" w:rsidP="005A5195">
      <w:pPr>
        <w:pStyle w:val="standard"/>
        <w:numPr>
          <w:ilvl w:val="0"/>
          <w:numId w:val="30"/>
        </w:numPr>
      </w:pPr>
      <w:r>
        <w:t xml:space="preserve">As you can see, biochemists have found many different ways that cells can change molecules through chemical reactions.  Note that this poster shows </w:t>
      </w:r>
      <w:r>
        <w:rPr>
          <w:i/>
        </w:rPr>
        <w:t>just the small organic molecules.</w:t>
      </w:r>
      <w:r>
        <w:t xml:space="preserve">  A poster that shows how all these small organic molecules are made into large organic molecules wou</w:t>
      </w:r>
      <w:r w:rsidR="00430EF7">
        <w:t>ld have to be many times larger.</w:t>
      </w:r>
    </w:p>
    <w:p w14:paraId="0EEB5111" w14:textId="77777777" w:rsidR="005A5195" w:rsidRPr="005A5195" w:rsidRDefault="005A5195" w:rsidP="005A5195">
      <w:pPr>
        <w:pStyle w:val="standard"/>
        <w:ind w:firstLine="0"/>
        <w:rPr>
          <w:sz w:val="6"/>
          <w:szCs w:val="6"/>
        </w:rPr>
      </w:pPr>
    </w:p>
    <w:p w14:paraId="23F99A00" w14:textId="77777777" w:rsidR="00033D79" w:rsidRPr="005A5195" w:rsidRDefault="00033D79" w:rsidP="0063314D">
      <w:pPr>
        <w:pStyle w:val="Heading2"/>
        <w:spacing w:before="0" w:after="120"/>
        <w:rPr>
          <w:rFonts w:cs="Arial"/>
          <w:color w:val="000000" w:themeColor="text1"/>
          <w:u w:val="single"/>
        </w:rPr>
      </w:pPr>
      <w:r w:rsidRPr="005A5195">
        <w:rPr>
          <w:rFonts w:cs="Arial"/>
          <w:color w:val="000000" w:themeColor="text1"/>
          <w:u w:val="single"/>
        </w:rPr>
        <w:t>Reading Strategy</w:t>
      </w:r>
    </w:p>
    <w:p w14:paraId="07DE0BB0" w14:textId="0E5C8238" w:rsidR="00E702E7" w:rsidRPr="00430EF7" w:rsidRDefault="00033D79" w:rsidP="00430EF7">
      <w:pPr>
        <w:spacing w:after="120"/>
        <w:rPr>
          <w:rFonts w:cs="Arial"/>
          <w:color w:val="000000" w:themeColor="text1"/>
        </w:rPr>
      </w:pPr>
      <w:r w:rsidRPr="001259F8">
        <w:rPr>
          <w:rFonts w:cs="Arial"/>
          <w:color w:val="000000" w:themeColor="text1"/>
        </w:rPr>
        <w:t xml:space="preserve">Reread this text and complete the appropriate section of your </w:t>
      </w:r>
      <w:r w:rsidR="0000027F">
        <w:rPr>
          <w:rFonts w:cs="Arial"/>
          <w:i/>
          <w:color w:val="000000" w:themeColor="text1"/>
        </w:rPr>
        <w:t>Matter and</w:t>
      </w:r>
      <w:r w:rsidRPr="001259F8">
        <w:rPr>
          <w:rFonts w:cs="Arial"/>
          <w:i/>
          <w:color w:val="000000" w:themeColor="text1"/>
        </w:rPr>
        <w:t xml:space="preserve"> Energy in </w:t>
      </w:r>
      <w:r w:rsidR="00C168AB">
        <w:rPr>
          <w:rFonts w:cs="Arial"/>
          <w:i/>
          <w:color w:val="000000" w:themeColor="text1"/>
        </w:rPr>
        <w:t>Plant</w:t>
      </w:r>
      <w:r w:rsidRPr="001259F8">
        <w:rPr>
          <w:rFonts w:cs="Arial"/>
          <w:i/>
          <w:color w:val="000000" w:themeColor="text1"/>
        </w:rPr>
        <w:t>s Graphic Organizer</w:t>
      </w:r>
      <w:r w:rsidRPr="001259F8">
        <w:rPr>
          <w:rFonts w:cs="Arial"/>
          <w:color w:val="000000" w:themeColor="text1"/>
        </w:rPr>
        <w:t>.</w:t>
      </w:r>
      <w:r w:rsidR="00430EF7">
        <w:rPr>
          <w:rFonts w:cs="Arial"/>
          <w:color w:val="000000" w:themeColor="text1"/>
        </w:rPr>
        <w:t xml:space="preserve"> </w:t>
      </w:r>
      <w:r>
        <w:rPr>
          <w:rFonts w:cs="Arial"/>
          <w:color w:val="000000" w:themeColor="text1"/>
        </w:rPr>
        <w:t xml:space="preserve">Your graphic organizer should now be complete. Review your graphic organizer to see how </w:t>
      </w:r>
      <w:r w:rsidR="00C168AB">
        <w:rPr>
          <w:rFonts w:cs="Arial"/>
          <w:color w:val="000000" w:themeColor="text1"/>
        </w:rPr>
        <w:t>plant</w:t>
      </w:r>
      <w:r w:rsidR="001E7448">
        <w:rPr>
          <w:rFonts w:cs="Arial"/>
          <w:color w:val="000000" w:themeColor="text1"/>
        </w:rPr>
        <w:t>s use food in two ways to grow, move, and function.</w:t>
      </w:r>
    </w:p>
    <w:sectPr w:rsidR="00E702E7" w:rsidRPr="00430EF7" w:rsidSect="005A5195">
      <w:footerReference w:type="default" r:id="rId10"/>
      <w:footerReference w:type="first" r:id="rId11"/>
      <w:pgSz w:w="12240" w:h="15840"/>
      <w:pgMar w:top="1440" w:right="1080" w:bottom="1440" w:left="1080" w:header="720" w:footer="28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5B6B7" w14:textId="77777777" w:rsidR="009B753F" w:rsidRDefault="009B753F">
      <w:r>
        <w:separator/>
      </w:r>
    </w:p>
  </w:endnote>
  <w:endnote w:type="continuationSeparator" w:id="0">
    <w:p w14:paraId="1BA43129" w14:textId="77777777" w:rsidR="009B753F" w:rsidRDefault="009B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5479B" w14:textId="40098D13" w:rsidR="00E702E7" w:rsidRPr="0063314D" w:rsidRDefault="00C168AB" w:rsidP="00E702E7">
    <w:pPr>
      <w:pStyle w:val="Footer"/>
      <w:spacing w:after="0"/>
      <w:jc w:val="right"/>
      <w:rPr>
        <w:i/>
        <w:color w:val="000000" w:themeColor="text1"/>
        <w:sz w:val="16"/>
        <w:szCs w:val="16"/>
      </w:rPr>
    </w:pPr>
    <w:r>
      <w:rPr>
        <w:i/>
        <w:color w:val="000000" w:themeColor="text1"/>
        <w:sz w:val="16"/>
        <w:szCs w:val="16"/>
      </w:rPr>
      <w:t>Plant</w:t>
    </w:r>
    <w:r w:rsidR="00EF041E" w:rsidRPr="0063314D">
      <w:rPr>
        <w:i/>
        <w:color w:val="000000" w:themeColor="text1"/>
        <w:sz w:val="16"/>
        <w:szCs w:val="16"/>
      </w:rPr>
      <w:t xml:space="preserve">s </w:t>
    </w:r>
    <w:r w:rsidR="00E702E7" w:rsidRPr="0063314D">
      <w:rPr>
        <w:i/>
        <w:color w:val="000000" w:themeColor="text1"/>
        <w:sz w:val="16"/>
        <w:szCs w:val="16"/>
      </w:rPr>
      <w:t>Unit, Activity</w:t>
    </w:r>
    <w:r w:rsidR="00B178A2">
      <w:rPr>
        <w:i/>
        <w:color w:val="000000" w:themeColor="text1"/>
        <w:sz w:val="16"/>
        <w:szCs w:val="16"/>
      </w:rPr>
      <w:t xml:space="preserve"> 5.3</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430EF7">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478B" w14:textId="77777777" w:rsidR="007F4969" w:rsidRDefault="007F4969" w:rsidP="007422D2">
    <w:pPr>
      <w:pStyle w:val="Footer"/>
      <w:framePr w:wrap="around" w:vAnchor="text" w:hAnchor="page" w:x="10388" w:y="-161"/>
      <w:rPr>
        <w:rStyle w:val="PageNumber"/>
      </w:rPr>
    </w:pPr>
  </w:p>
  <w:p w14:paraId="24FAE57F" w14:textId="77777777" w:rsidR="005A5195" w:rsidRDefault="008B5602" w:rsidP="005A5195">
    <w:pPr>
      <w:pStyle w:val="Footer"/>
      <w:spacing w:after="0"/>
      <w:jc w:val="right"/>
      <w:rPr>
        <w:i/>
        <w:color w:val="000000" w:themeColor="text1"/>
        <w:sz w:val="16"/>
        <w:szCs w:val="16"/>
      </w:rPr>
    </w:pPr>
    <w:r w:rsidRPr="0063314D">
      <w:rPr>
        <w:i/>
        <w:noProof/>
        <w:color w:val="000000" w:themeColor="text1"/>
      </w:rPr>
      <w:drawing>
        <wp:inline distT="0" distB="0" distL="0" distR="0" wp14:anchorId="672662B0" wp14:editId="65F2324C">
          <wp:extent cx="1242204" cy="281753"/>
          <wp:effectExtent l="0" t="0" r="0" b="4445"/>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1611" cy="281618"/>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5A5195" w:rsidRPr="005A5195">
      <w:rPr>
        <w:i/>
        <w:color w:val="000000" w:themeColor="text1"/>
        <w:sz w:val="16"/>
        <w:szCs w:val="16"/>
      </w:rPr>
      <w:t xml:space="preserve"> </w:t>
    </w:r>
  </w:p>
  <w:p w14:paraId="310DC769" w14:textId="484305CA" w:rsidR="005A5195" w:rsidRPr="005A5195" w:rsidRDefault="005A5195" w:rsidP="005A5195">
    <w:pPr>
      <w:pStyle w:val="Footer"/>
      <w:spacing w:after="0"/>
      <w:jc w:val="right"/>
      <w:rPr>
        <w:i/>
        <w:color w:val="000000" w:themeColor="text1"/>
        <w:sz w:val="12"/>
        <w:szCs w:val="12"/>
      </w:rPr>
    </w:pPr>
    <w:r w:rsidRPr="005A5195">
      <w:rPr>
        <w:i/>
        <w:color w:val="000000" w:themeColor="text1"/>
        <w:sz w:val="12"/>
        <w:szCs w:val="12"/>
      </w:rPr>
      <w:t>Plants Unit, Activity 5.3</w:t>
    </w:r>
  </w:p>
  <w:p w14:paraId="78A7E374" w14:textId="77777777" w:rsidR="005A5195" w:rsidRPr="005A5195" w:rsidRDefault="005A5195" w:rsidP="005A5195">
    <w:pPr>
      <w:pStyle w:val="Footer"/>
      <w:spacing w:after="0"/>
      <w:jc w:val="right"/>
      <w:rPr>
        <w:i/>
        <w:color w:val="000000" w:themeColor="text1"/>
        <w:sz w:val="12"/>
        <w:szCs w:val="12"/>
      </w:rPr>
    </w:pPr>
    <w:r w:rsidRPr="005A5195">
      <w:rPr>
        <w:i/>
        <w:color w:val="000000" w:themeColor="text1"/>
        <w:sz w:val="12"/>
        <w:szCs w:val="12"/>
      </w:rPr>
      <w:t>Carbon: Transformations in Matter and Energy 2019</w:t>
    </w:r>
  </w:p>
  <w:p w14:paraId="71992C55" w14:textId="5BCDDC73" w:rsidR="007F4969" w:rsidRPr="005A5195" w:rsidRDefault="005A5195" w:rsidP="005A5195">
    <w:pPr>
      <w:pStyle w:val="Footer"/>
      <w:tabs>
        <w:tab w:val="clear" w:pos="4320"/>
        <w:tab w:val="clear" w:pos="8640"/>
        <w:tab w:val="left" w:pos="8147"/>
      </w:tabs>
      <w:jc w:val="right"/>
      <w:rPr>
        <w:color w:val="000000" w:themeColor="text1"/>
        <w:sz w:val="12"/>
        <w:szCs w:val="12"/>
      </w:rPr>
    </w:pPr>
    <w:r w:rsidRPr="005A5195">
      <w:rPr>
        <w:i/>
        <w:color w:val="000000" w:themeColor="text1"/>
        <w:sz w:val="12"/>
        <w:szCs w:val="12"/>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6950B" w14:textId="77777777" w:rsidR="009B753F" w:rsidRDefault="009B753F">
      <w:r>
        <w:separator/>
      </w:r>
    </w:p>
  </w:footnote>
  <w:footnote w:type="continuationSeparator" w:id="0">
    <w:p w14:paraId="1DBEEA96" w14:textId="77777777" w:rsidR="009B753F" w:rsidRDefault="009B7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BA427D"/>
    <w:multiLevelType w:val="hybridMultilevel"/>
    <w:tmpl w:val="F886E4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E33A77"/>
    <w:multiLevelType w:val="hybridMultilevel"/>
    <w:tmpl w:val="6FA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330861"/>
    <w:multiLevelType w:val="hybridMultilevel"/>
    <w:tmpl w:val="C7E4E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D2E5275"/>
    <w:multiLevelType w:val="hybridMultilevel"/>
    <w:tmpl w:val="53A43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9B421A"/>
    <w:multiLevelType w:val="hybridMultilevel"/>
    <w:tmpl w:val="27F2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0"/>
  </w:num>
  <w:num w:numId="4">
    <w:abstractNumId w:val="4"/>
  </w:num>
  <w:num w:numId="5">
    <w:abstractNumId w:val="13"/>
  </w:num>
  <w:num w:numId="6">
    <w:abstractNumId w:val="19"/>
  </w:num>
  <w:num w:numId="7">
    <w:abstractNumId w:val="27"/>
  </w:num>
  <w:num w:numId="8">
    <w:abstractNumId w:val="24"/>
  </w:num>
  <w:num w:numId="9">
    <w:abstractNumId w:val="2"/>
  </w:num>
  <w:num w:numId="10">
    <w:abstractNumId w:val="5"/>
  </w:num>
  <w:num w:numId="11">
    <w:abstractNumId w:val="18"/>
  </w:num>
  <w:num w:numId="12">
    <w:abstractNumId w:val="12"/>
  </w:num>
  <w:num w:numId="13">
    <w:abstractNumId w:val="1"/>
  </w:num>
  <w:num w:numId="14">
    <w:abstractNumId w:val="15"/>
  </w:num>
  <w:num w:numId="15">
    <w:abstractNumId w:val="28"/>
  </w:num>
  <w:num w:numId="16">
    <w:abstractNumId w:val="17"/>
  </w:num>
  <w:num w:numId="17">
    <w:abstractNumId w:val="3"/>
  </w:num>
  <w:num w:numId="18">
    <w:abstractNumId w:val="7"/>
  </w:num>
  <w:num w:numId="19">
    <w:abstractNumId w:val="21"/>
  </w:num>
  <w:num w:numId="20">
    <w:abstractNumId w:val="22"/>
  </w:num>
  <w:num w:numId="21">
    <w:abstractNumId w:val="6"/>
  </w:num>
  <w:num w:numId="22">
    <w:abstractNumId w:val="25"/>
  </w:num>
  <w:num w:numId="23">
    <w:abstractNumId w:val="25"/>
  </w:num>
  <w:num w:numId="24">
    <w:abstractNumId w:val="14"/>
  </w:num>
  <w:num w:numId="25">
    <w:abstractNumId w:val="8"/>
  </w:num>
  <w:num w:numId="26">
    <w:abstractNumId w:val="20"/>
  </w:num>
  <w:num w:numId="27">
    <w:abstractNumId w:val="26"/>
  </w:num>
  <w:num w:numId="28">
    <w:abstractNumId w:val="11"/>
  </w:num>
  <w:num w:numId="29">
    <w:abstractNumId w:val="1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091"/>
    <w:rsid w:val="0000027F"/>
    <w:rsid w:val="00016224"/>
    <w:rsid w:val="00025D75"/>
    <w:rsid w:val="00033D79"/>
    <w:rsid w:val="00064F8F"/>
    <w:rsid w:val="00080F0A"/>
    <w:rsid w:val="000A3767"/>
    <w:rsid w:val="000C42BE"/>
    <w:rsid w:val="00114332"/>
    <w:rsid w:val="00135C69"/>
    <w:rsid w:val="001401F3"/>
    <w:rsid w:val="0016032A"/>
    <w:rsid w:val="00163C3F"/>
    <w:rsid w:val="00174C8A"/>
    <w:rsid w:val="00184C6A"/>
    <w:rsid w:val="001A0EF6"/>
    <w:rsid w:val="001A6C1F"/>
    <w:rsid w:val="001A783F"/>
    <w:rsid w:val="001C48C2"/>
    <w:rsid w:val="001E7448"/>
    <w:rsid w:val="00200E15"/>
    <w:rsid w:val="00206DEE"/>
    <w:rsid w:val="0021616F"/>
    <w:rsid w:val="00227132"/>
    <w:rsid w:val="0023266B"/>
    <w:rsid w:val="002425B3"/>
    <w:rsid w:val="00262AFE"/>
    <w:rsid w:val="00266B55"/>
    <w:rsid w:val="002A5C2F"/>
    <w:rsid w:val="002A634E"/>
    <w:rsid w:val="002B7FE0"/>
    <w:rsid w:val="002F0868"/>
    <w:rsid w:val="003223C6"/>
    <w:rsid w:val="0033302D"/>
    <w:rsid w:val="0034699B"/>
    <w:rsid w:val="003568C1"/>
    <w:rsid w:val="00373561"/>
    <w:rsid w:val="003E514D"/>
    <w:rsid w:val="004021AF"/>
    <w:rsid w:val="00406D17"/>
    <w:rsid w:val="00430EF7"/>
    <w:rsid w:val="00432B1D"/>
    <w:rsid w:val="0046697E"/>
    <w:rsid w:val="00471955"/>
    <w:rsid w:val="00473624"/>
    <w:rsid w:val="00517FF6"/>
    <w:rsid w:val="00521800"/>
    <w:rsid w:val="00525C98"/>
    <w:rsid w:val="00532DC8"/>
    <w:rsid w:val="00536E65"/>
    <w:rsid w:val="00545934"/>
    <w:rsid w:val="005752BE"/>
    <w:rsid w:val="005A5195"/>
    <w:rsid w:val="005C2BFC"/>
    <w:rsid w:val="005D29AB"/>
    <w:rsid w:val="005D36F1"/>
    <w:rsid w:val="00602D05"/>
    <w:rsid w:val="0063314D"/>
    <w:rsid w:val="00643061"/>
    <w:rsid w:val="00650700"/>
    <w:rsid w:val="006613E7"/>
    <w:rsid w:val="0066542A"/>
    <w:rsid w:val="006740F3"/>
    <w:rsid w:val="006A0EAF"/>
    <w:rsid w:val="006B36B6"/>
    <w:rsid w:val="006D1BFB"/>
    <w:rsid w:val="006E248C"/>
    <w:rsid w:val="006E4048"/>
    <w:rsid w:val="006E7718"/>
    <w:rsid w:val="00705026"/>
    <w:rsid w:val="00707D8F"/>
    <w:rsid w:val="007422D2"/>
    <w:rsid w:val="00744327"/>
    <w:rsid w:val="007538B8"/>
    <w:rsid w:val="00780361"/>
    <w:rsid w:val="00790720"/>
    <w:rsid w:val="007975C5"/>
    <w:rsid w:val="007A5250"/>
    <w:rsid w:val="007A6783"/>
    <w:rsid w:val="007C3259"/>
    <w:rsid w:val="007D6FEC"/>
    <w:rsid w:val="007E3B75"/>
    <w:rsid w:val="007F4969"/>
    <w:rsid w:val="008423F7"/>
    <w:rsid w:val="008604D9"/>
    <w:rsid w:val="00861A04"/>
    <w:rsid w:val="00867A4D"/>
    <w:rsid w:val="00893B08"/>
    <w:rsid w:val="008B5602"/>
    <w:rsid w:val="008C1C0E"/>
    <w:rsid w:val="008E016E"/>
    <w:rsid w:val="008F2DE6"/>
    <w:rsid w:val="0092347C"/>
    <w:rsid w:val="00983032"/>
    <w:rsid w:val="00987618"/>
    <w:rsid w:val="009911A7"/>
    <w:rsid w:val="009B648E"/>
    <w:rsid w:val="009B753F"/>
    <w:rsid w:val="009E3ECE"/>
    <w:rsid w:val="009F3C43"/>
    <w:rsid w:val="00A238EE"/>
    <w:rsid w:val="00A40110"/>
    <w:rsid w:val="00A44147"/>
    <w:rsid w:val="00A75F8D"/>
    <w:rsid w:val="00A83E1C"/>
    <w:rsid w:val="00A85B4E"/>
    <w:rsid w:val="00A86410"/>
    <w:rsid w:val="00AA63A4"/>
    <w:rsid w:val="00AB4DBA"/>
    <w:rsid w:val="00AC5FFF"/>
    <w:rsid w:val="00AC7D27"/>
    <w:rsid w:val="00AE2D99"/>
    <w:rsid w:val="00AE70C5"/>
    <w:rsid w:val="00B10F1F"/>
    <w:rsid w:val="00B178A2"/>
    <w:rsid w:val="00B408C1"/>
    <w:rsid w:val="00B56E42"/>
    <w:rsid w:val="00B74939"/>
    <w:rsid w:val="00B97943"/>
    <w:rsid w:val="00BB23DE"/>
    <w:rsid w:val="00BB67BB"/>
    <w:rsid w:val="00BE2F00"/>
    <w:rsid w:val="00BF7091"/>
    <w:rsid w:val="00C07BAE"/>
    <w:rsid w:val="00C168AB"/>
    <w:rsid w:val="00C451A7"/>
    <w:rsid w:val="00C464EC"/>
    <w:rsid w:val="00CA037C"/>
    <w:rsid w:val="00CA47D3"/>
    <w:rsid w:val="00CB04CC"/>
    <w:rsid w:val="00CB41F0"/>
    <w:rsid w:val="00CF24D7"/>
    <w:rsid w:val="00D01F01"/>
    <w:rsid w:val="00D10BC5"/>
    <w:rsid w:val="00D118E6"/>
    <w:rsid w:val="00D32EAC"/>
    <w:rsid w:val="00D5528C"/>
    <w:rsid w:val="00DD04A3"/>
    <w:rsid w:val="00E2077A"/>
    <w:rsid w:val="00E2199F"/>
    <w:rsid w:val="00E61F11"/>
    <w:rsid w:val="00E629B2"/>
    <w:rsid w:val="00E702E7"/>
    <w:rsid w:val="00E82271"/>
    <w:rsid w:val="00E82CCA"/>
    <w:rsid w:val="00E958FD"/>
    <w:rsid w:val="00EA621D"/>
    <w:rsid w:val="00EC4438"/>
    <w:rsid w:val="00EF041E"/>
    <w:rsid w:val="00F107A6"/>
    <w:rsid w:val="00F17224"/>
    <w:rsid w:val="00F30F8F"/>
    <w:rsid w:val="00F4720B"/>
    <w:rsid w:val="00F7014B"/>
    <w:rsid w:val="00F93D2F"/>
    <w:rsid w:val="00FA309A"/>
    <w:rsid w:val="00FB233D"/>
    <w:rsid w:val="00FB2B41"/>
    <w:rsid w:val="00FC2A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sigmaaldrich.com/content/dam/sigma-aldrich/docs/Sigma/General_Information/metabolic_pathways_poster.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CF0585D-F8B6-448E-B395-98005335A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Maria Bunn</cp:lastModifiedBy>
  <cp:revision>12</cp:revision>
  <cp:lastPrinted>2017-07-10T19:50:00Z</cp:lastPrinted>
  <dcterms:created xsi:type="dcterms:W3CDTF">2017-09-07T13:12:00Z</dcterms:created>
  <dcterms:modified xsi:type="dcterms:W3CDTF">2019-09-05T21:21:00Z</dcterms:modified>
</cp:coreProperties>
</file>